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e8d028edcfbf5d4bb921c692555715fe8dc10"/>
    <w:p>
      <w:pPr>
        <w:pStyle w:val="Heading3"/>
      </w:pPr>
      <w:r>
        <w:t xml:space="preserve">Досугово-развлекательный центр с парковкой появится на Белореченской улице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Разрешение на ввод досугово-развлекательного центра на юго-востоке столицы выдано Мосгосстройнадзором. Об этом сообщается на портале столичного Стройкомплекса со ссылкой на председателя ведомства Олега Антосенко</w:t>
      </w:r>
      <w:r>
        <w:t xml:space="preserve">.</w:t>
      </w:r>
    </w:p>
    <w:p>
      <w:pPr>
        <w:pStyle w:val="BodyText"/>
      </w:pPr>
      <w:r>
        <w:t xml:space="preserve">«Здесь разместятся зона досуга и отдыха, выставочные залы для постоянных и передвижных экспозиций, кафе и подземная парковка на 21 машину», — приводятся в сообщении слова Олега Антосенко.</w:t>
      </w:r>
    </w:p>
    <w:p>
      <w:pPr>
        <w:pStyle w:val="BodyText"/>
      </w:pPr>
      <w:r>
        <w:t xml:space="preserve">Трехэтажное здание площадью 4,3 тысячи квадратных метров находится на улице Белореченская, 14 в районе Люблино. К нему предусмотрен въезд со стороны Белореченской улицы. В здании оборудуют игровую зону для детей в возрасте от 6 до 12 лет под присмотром аниматоров. Досуговый центр сможет обслуживать 515 человек.</w:t>
      </w:r>
    </w:p>
    <w:p>
      <w:pPr>
        <w:pStyle w:val="BodyText"/>
      </w:pPr>
      <w:r>
        <w:t xml:space="preserve">Прилегающая территория благоустроена, созданы подъездные дороги и пешеходные дорожки, открытые парковки для машин маломобильных людей. В теплое время года выполнят озеленение.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http://uprava-kapotnya.mos.ru/presscenter/news/detail/8717621.html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8717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8717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2025-02-08T04:04:12Z</dcterms:created>
  <dcterms:modified xsi:type="dcterms:W3CDTF">2025-02-08T04:04:12Z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