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879ca399fbbce54375f277d1a2703e8e1d68a"/>
    <w:p>
      <w:pPr>
        <w:pStyle w:val="Heading3"/>
      </w:pPr>
      <w:r>
        <w:t xml:space="preserve">Жители района Капотня положительно оценили новую развязку на МКАД</w:t>
      </w:r>
    </w:p>
    <w:p>
      <w:pPr>
        <w:pStyle w:val="FirstParagraph"/>
      </w:pPr>
      <w:r>
        <w:t xml:space="preserve">11.07.2016</w:t>
      </w:r>
    </w:p>
    <w:p>
      <w:pPr>
        <w:pStyle w:val="BodyText"/>
      </w:pPr>
      <w:r>
        <w:rPr>
          <w:bCs/>
          <w:b/>
        </w:rPr>
        <w:t xml:space="preserve">В ходе голосования на портале «Активный гражданин» жители района Капотня положительно оценили итоги реконструкции развязки МКАД и Каширского шоссе. Голосование было открытым для жителей ЮАО и всего трех районов ЮВАО. В этот перечень попал и район Капотня.</w:t>
      </w:r>
    </w:p>
    <w:p>
      <w:pPr>
        <w:pStyle w:val="BodyText"/>
      </w:pPr>
      <w:r>
        <w:t xml:space="preserve">— Всего в голосовании приняли участие более 30 тысяч москвичей, — отметили в пресс- службе портала «Активный гражданин».</w:t>
      </w:r>
    </w:p>
    <w:p>
      <w:pPr>
        <w:pStyle w:val="BodyText"/>
      </w:pPr>
      <w:r>
        <w:t xml:space="preserve">Отмечается, что большинство респондентов (около 38%) оценили итоги реконструкции положительно, отметив, что развязка стала гораздо удобнее, сократились пробки, а проезд стал быстрее.</w:t>
      </w:r>
    </w:p>
    <w:p>
      <w:pPr>
        <w:pStyle w:val="BodyText"/>
      </w:pPr>
      <w:r>
        <w:t xml:space="preserve">Не понравились итоги реконструкции менее 10% от общего числа проголосовавших.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http://uprava-kapotnya.mos.ru/presscenter/news/detail/3321495.html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3321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3321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2025-01-11T12:47:54Z</dcterms:created>
  <dcterms:modified xsi:type="dcterms:W3CDTF">2025-01-11T12:47:54Z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