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743f75b9975f15a040166b87bd68cedbb7e36"/>
    <w:p>
      <w:pPr>
        <w:pStyle w:val="Heading3"/>
      </w:pPr>
      <w:r>
        <w:t xml:space="preserve">Работы по программе "Моя улица" на большинстве объектов завершатся в октябре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prava-kapotnya.mos.ru/www/upload/medialibrary/5fa/moya-ul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в канун Дня города узнали хорошую новость: в октябре полностью завершатся работы по программе "Моя улица". Об этом сообщил сегодня журналистам заместитель мэра Москвы по вопросам жилищно-коммунального хозяйства и благоустройства Петр Бирюков. Таким образом, перекопанные по всему городу улицы, как было в этом году в течение всего лета, останутся в прошлом. Взамен жители столицы получат комфортные пешеходные пространства, отремонтированные и хорошо освещенные дороги, вдоль которых станет больше зелени и газонов.</w:t>
      </w:r>
    </w:p>
    <w:p>
      <w:pPr>
        <w:pStyle w:val="BodyText"/>
      </w:pPr>
      <w:r>
        <w:t xml:space="preserve">"За последние дни Москва получила 12 благоустроенных улиц в центре города, и до конца октября еще более 30 улиц будут благоустроены. Конечно, пришлось немного потерпеть, но в итоге москвичи получили истинно ухоженные улицы. Нигде в мире такого нет - мы говорим об этом с гордостью", - подчеркнул заместитель градоначальника.</w:t>
      </w:r>
    </w:p>
    <w:p>
      <w:pPr>
        <w:pStyle w:val="BodyText"/>
      </w:pPr>
      <w:r>
        <w:t xml:space="preserve">Напомним, что целью городской программы благоустройства "Моя улица" является создание благоприятной городской среды для пешеходов, велосипедистов и автовладельцев. И так как нужды современных москвичей, в том числе детей, молодежи, пенсионеров, молодых матерей, инвалидов и т.д. – не учтены в историческом центре города и индустриальных окраинах, то теперь программа «Моя улица» исправляет ситуацию и учитывает потребности всех категорий населения, включая маломобильных граждан.</w:t>
      </w:r>
    </w:p>
    <w:p>
      <w:pPr>
        <w:pStyle w:val="BodyText"/>
      </w:pPr>
      <w:r>
        <w:t xml:space="preserve">В первую очередь модернизация коснулась центральной части города, так как именно она несет главную функцию организации отдыха и досуга жителей всей Москвы.</w:t>
      </w:r>
    </w:p>
    <w:p>
      <w:pPr>
        <w:pStyle w:val="BodyText"/>
      </w:pPr>
      <w:r>
        <w:t xml:space="preserve">Кроме прочего, реконструкцией улиц предусмотрено расширение и благоустройство тротуаров, создание велодорожек и велопарковок, озеленение множества дворов и скверов, ремонт фасадов зданий и системы освещения, а также упорядочение автомобильного движения.</w:t>
      </w:r>
    </w:p>
    <w:p>
      <w:pPr>
        <w:pStyle w:val="BodyText"/>
      </w:pPr>
      <w:r>
        <w:t xml:space="preserve">До 2018 года в рамках программы "Моя улица" власти Москвы планируют привести в порядок примерно четыре тысячи столичных улиц.</w:t>
      </w:r>
    </w:p>
    <w:p>
      <w:pPr>
        <w:pStyle w:val="BodyText"/>
      </w:pPr>
      <w:r>
        <w:t xml:space="preserve">Работы по благоустройству улиц в рамках программы "Моя улица" ведутся, начиная с мая 2015 г. Информация о проводимых работах в рамках благоустройства улиц по программе "Моя улица" размещена на портале "Наш город".</w:t>
      </w:r>
    </w:p>
    <w:p>
      <w:pPr>
        <w:pStyle w:val="BodyText"/>
      </w:pPr>
      <w:r>
        <w:t xml:space="preserve">Со слов Бирюкова дополнительно, в рамках реализации программы "Моя улица" близятся к своему завершению работы по улучшению пешеходной доступности в радиусе 1 200 метровой зоны 92 станций метрополитена, с целью сделать ежедневные пешие маршруты москвичей от дома к метро наиболее комфортными и безопасными.</w:t>
      </w:r>
    </w:p>
    <w:p>
      <w:pPr>
        <w:pStyle w:val="BodyText"/>
      </w:pPr>
      <w:r>
        <w:t xml:space="preserve">Контрольно-счетная палата (КСП) Москвы ранее сообщила, что всего на реализацию программы "Моя улица" в 2015-2018 гг. власти Москвы могут выделить более 126,7 млрд.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http://uprava-kapotnya.mos.ru/presscenter/news/detail/2131123.html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Капотня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prava-kapotnya.mos.ru" TargetMode="External" /><Relationship Type="http://schemas.openxmlformats.org/officeDocument/2006/relationships/hyperlink" Id="rId23" Target="http://uprava-kapotnya.mos.ru/presscenter/news/detail/2131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prava-kapotnya.mos.ru" TargetMode="External" /><Relationship Type="http://schemas.openxmlformats.org/officeDocument/2006/relationships/hyperlink" Id="rId23" Target="http://uprava-kapotnya.mos.ru/presscenter/news/detail/2131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2025-02-05T20:38:06Z</dcterms:created>
  <dcterms:modified xsi:type="dcterms:W3CDTF">2025-02-05T20:38:06Z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