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1bcc3aa385c4b255e7c1b314e092541c1c2ce7"/>
    <w:p>
      <w:pPr>
        <w:pStyle w:val="Heading3"/>
      </w:pPr>
      <w:r>
        <w:t xml:space="preserve">Очередные мастер-классы по запуску и развитию бизнеса пройдут в Москве онлайн</w:t>
      </w:r>
    </w:p>
    <w:p>
      <w:pPr>
        <w:pStyle w:val="FirstParagraph"/>
      </w:pPr>
      <w:r>
        <w:t xml:space="preserve">28.10.2021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Новая серия мастер-классов по актуальным вопросам развития бизнеса, организованная Агентством инноваций Москвы, пройдет в столице. Все мероприятия проведут в онлайн-формате, первое из них состоится уже 28 октября. Приглашенные эксперты расскажут об урегулировании конфликтов с партнерами по бизнесу, запуске прибыльных рекламных кампаний в интернете и о других важных для предпринимателя моментах ведения дела. Участие в мастер-классах бесплатное, но необходима предварительная</w:t>
      </w:r>
      <w:r>
        <w:rPr>
          <w:iCs/>
          <w:i/>
          <w:bCs/>
          <w:b/>
        </w:rP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регистрация</w:t>
        </w:r>
      </w:hyperlink>
      <w:r>
        <w:rPr>
          <w:iCs/>
          <w:i/>
          <w:bCs/>
          <w:b/>
        </w:rPr>
        <w:t xml:space="preserve">.</w:t>
      </w:r>
    </w:p>
    <w:p>
      <w:pPr>
        <w:pStyle w:val="BodyText"/>
      </w:pPr>
      <w:r>
        <w:t xml:space="preserve">«Объявленные нерабочими дни можно использовать для развития своих бизнес-компетенций. Все, кому интересны вопросы успешного запуска и развития своего дела, смогут в безопасном онлайн-формате освоить основы интернет-маркетинга, нюансы поиска сооснователей в стартап и правильного взаимодействия с ними</w:t>
      </w:r>
      <w:r>
        <w:rPr>
          <w:iCs/>
          <w:i/>
        </w:rPr>
        <w:t xml:space="preserve">»</w:t>
      </w:r>
      <w:r>
        <w:t xml:space="preserve">, — отметил глава Департамента предпринимательства и инновационного развития Москвы Алексей Фурсин.</w:t>
      </w:r>
    </w:p>
    <w:p>
      <w:pPr>
        <w:pStyle w:val="BodyText"/>
      </w:pPr>
      <w:r>
        <w:t xml:space="preserve">Уточняется, мастер-классы будут полезны начинающим и действующим предпринимателям, стартаперам, маркетологам, а также руководителям отдела продаж.</w:t>
      </w:r>
    </w:p>
    <w:p>
      <w:pPr>
        <w:pStyle w:val="BodyText"/>
      </w:pPr>
      <w:r>
        <w:t xml:space="preserve">28 октября с 19:00 до 21:00 пройдет онлайн-мастер-класс «Performance-маркетинг для тех, кто считает деньги». Слушателям расскажут, как определить для своей компании рекламные каналы, способные увеличить прибыль и масштабировать бизнес, как запустить performance-маркетинг, а также избежать ошибок в этих вопросах, из-за которых можно потерять несколько сотен тысяч рублей. Спикером выступит предприниматель и маркетинг-стратег в RinartDigital Ринат Керимов.</w:t>
      </w:r>
    </w:p>
    <w:p>
      <w:pPr>
        <w:pStyle w:val="BodyText"/>
      </w:pPr>
      <w:r>
        <w:t xml:space="preserve">1 ноября с 11:00 до 13:00 все желающие смогут подключиться к мастер-классу «Как предотвратить конфликты сооснователей бизнеса». Старший юрист адвокатского бюро «КИАП», медиатор, архитектор бизнес-партнерств Кирилл Коршунов расскажет о том, как фиксировать договоренности по достижению общих целей в партнерском соглашении. Участники разберут вопросы подготовки необходимых в таких случаях документов — устава, договора купли-продажи доли, договора конвертируемого займа и опциона, то есть контракта на право купить или продать определенный актив по оговоренной цене.</w:t>
      </w:r>
    </w:p>
    <w:p>
      <w:pPr>
        <w:pStyle w:val="BodyText"/>
      </w:pPr>
      <w:r>
        <w:t xml:space="preserve">2 ноября с 18:00 до 20:00 состоится мастер-класс «Как найти кофаундера в стартап», посвященный одной из самых сложных задач для начинающих предпринимателей. На мастер-классе опытный стартап-консультант, управляющая портфелем фонда The Untitled ventures Ирина Яшина расскажет о том, как собрать вокруг себя надежных сооснователей, справедливо распределить доли между ними и обезопасить себя в случае прекращения сотрудничества.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http://uprava-kapotnya.mos.ru/presscenter/news/detail/10360254.html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Капотня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60254.html" TargetMode="External" /><Relationship Type="http://schemas.openxmlformats.org/officeDocument/2006/relationships/hyperlink" Id="rId20" Target="https://redhub.moscow/even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60254.html" TargetMode="External" /><Relationship Type="http://schemas.openxmlformats.org/officeDocument/2006/relationships/hyperlink" Id="rId20" Target="https://redhub.moscow/even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2025-08-06T01:28:47Z</dcterms:created>
  <dcterms:modified xsi:type="dcterms:W3CDTF">2025-08-06T01:28:47Z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