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fa9db0d4d3ab2cf1b714d6448e572c6c4a36a"/>
    <w:p>
      <w:pPr>
        <w:pStyle w:val="Heading3"/>
      </w:pPr>
      <w:r>
        <w:t xml:space="preserve">Кодекс этики и служебного поведения государственных гражданских служащих управы района Капотня города Москвы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hyperlink r:id="rId20">
        <w:r>
          <w:rPr>
            <w:rStyle w:val="Hyperlink"/>
          </w:rPr>
          <w:t xml:space="preserve">Кодекс этики и служебного поведения государственных гражданских служащих управы района Капотня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http://uprava-kapotnya.mos.ru/anti-corruption/methodical-material/detail/11423982.html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Капотня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11/8j0vili9ava4ilr4zgra52362fr12bjs/kodeks-etiki-_1_.PDF" TargetMode="External" /><Relationship Type="http://schemas.openxmlformats.org/officeDocument/2006/relationships/hyperlink" Id="rId22" Target="http://uprava-kapotnya.mos.ru" TargetMode="External" /><Relationship Type="http://schemas.openxmlformats.org/officeDocument/2006/relationships/hyperlink" Id="rId21" Target="http://uprava-kapotnya.mos.ru/anti-corruption/methodical-material/detail/11423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11/8j0vili9ava4ilr4zgra52362fr12bjs/kodeks-etiki-_1_.PDF" TargetMode="External" /><Relationship Type="http://schemas.openxmlformats.org/officeDocument/2006/relationships/hyperlink" Id="rId22" Target="http://uprava-kapotnya.mos.ru" TargetMode="External" /><Relationship Type="http://schemas.openxmlformats.org/officeDocument/2006/relationships/hyperlink" Id="rId21" Target="http://uprava-kapotnya.mos.ru/anti-corruption/methodical-material/detail/11423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2025-06-06T14:59:40Z</dcterms:created>
  <dcterms:modified xsi:type="dcterms:W3CDTF">2025-06-06T14:59:40Z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